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b/>
          <w:color w:val="FF0000"/>
        </w:rPr>
        <w:t>(1) Species:</w:t>
      </w:r>
      <w:r>
        <w:rPr>
          <w:rFonts w:hint="eastAsia"/>
        </w:rPr>
        <w:t xml:space="preserve"> Veneer Edgebanding/edging rolls/ tape veneer</w:t>
      </w:r>
    </w:p>
    <w:p>
      <w:pPr>
        <w:rPr>
          <w:rFonts w:hint="eastAsia"/>
          <w:b/>
          <w:color w:val="FF0000"/>
        </w:rPr>
      </w:pPr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2</w:t>
      </w:r>
      <w:r>
        <w:rPr>
          <w:b/>
          <w:color w:val="FF0000"/>
        </w:rPr>
        <w:t>)</w:t>
      </w:r>
      <w:r>
        <w:t xml:space="preserve"> </w:t>
      </w:r>
      <w:r>
        <w:rPr>
          <w:rFonts w:hint="eastAsia"/>
          <w:b/>
          <w:color w:val="FF0000"/>
        </w:rPr>
        <w:t>Species Available</w:t>
      </w:r>
      <w:r>
        <w:t xml:space="preserve">: </w:t>
      </w:r>
      <w:r>
        <w:rPr>
          <w:rFonts w:hint="eastAsia"/>
        </w:rPr>
        <w:t xml:space="preserve">white oak, red oak, walnut, ash, teak, china ash, basswood, ebony, sapele, okoume, etc. </w:t>
      </w:r>
      <w:r>
        <w:rPr>
          <w:b/>
          <w:color w:val="FF0000"/>
        </w:rPr>
        <w:t xml:space="preserve"> </w:t>
      </w:r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3</w:t>
      </w:r>
      <w:r>
        <w:rPr>
          <w:b/>
          <w:color w:val="FF0000"/>
        </w:rPr>
        <w:t>) MOQ:</w:t>
      </w:r>
      <w:r>
        <w:t xml:space="preserve"> </w:t>
      </w:r>
      <w:r>
        <w:rPr>
          <w:rFonts w:hint="eastAsia"/>
        </w:rPr>
        <w:t>200.00</w:t>
      </w:r>
      <w:r>
        <w:t xml:space="preserve"> m2.</w:t>
      </w:r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4</w:t>
      </w:r>
      <w:r>
        <w:rPr>
          <w:b/>
          <w:color w:val="FF0000"/>
        </w:rPr>
        <w:t>) Terms of payment:</w:t>
      </w:r>
      <w:r>
        <w:t xml:space="preserve"> TT, LC at sight.</w:t>
      </w:r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5</w:t>
      </w:r>
      <w:r>
        <w:rPr>
          <w:b/>
          <w:color w:val="FF0000"/>
        </w:rPr>
        <w:t>) Delivery date:</w:t>
      </w:r>
      <w:r>
        <w:t xml:space="preserve"> within 7-15 days after order confirmed.</w:t>
      </w:r>
    </w:p>
    <w:p>
      <w:pPr>
        <w:rPr>
          <w:b/>
          <w:color w:val="FF0000"/>
        </w:rPr>
      </w:pPr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6</w:t>
      </w:r>
      <w:r>
        <w:rPr>
          <w:b/>
          <w:color w:val="FF0000"/>
        </w:rPr>
        <w:t xml:space="preserve">) </w:t>
      </w:r>
      <w:r>
        <w:rPr>
          <w:rFonts w:hint="eastAsia"/>
          <w:b/>
          <w:color w:val="FF0000"/>
        </w:rPr>
        <w:t xml:space="preserve">VicWin wood </w:t>
      </w:r>
      <w:r>
        <w:rPr>
          <w:b/>
          <w:color w:val="FF0000"/>
        </w:rPr>
        <w:t>also</w:t>
      </w:r>
      <w:r>
        <w:rPr>
          <w:rFonts w:hint="eastAsia"/>
          <w:b/>
          <w:color w:val="FF0000"/>
        </w:rPr>
        <w:t xml:space="preserve"> accept your special order</w:t>
      </w:r>
      <w:r>
        <w:rPr>
          <w:b/>
          <w:color w:val="FF0000"/>
        </w:rPr>
        <w:t>.</w:t>
      </w:r>
    </w:p>
    <w:tbl>
      <w:tblPr>
        <w:tblStyle w:val="4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lightGray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Length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50m-200m/roll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Width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18-300mm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Finished Thickness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0.3mm-2.0mm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Grain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rFonts w:hint="eastAsia"/>
                <w:b/>
              </w:rPr>
              <w:t>uarter cut, Crown cut and Cross grain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Back finish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Pre-hot melt glue or fleeced back.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/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Application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Mainly used for furniture profile edging.</w:t>
            </w:r>
          </w:p>
        </w:tc>
      </w:tr>
    </w:tbl>
    <w:p>
      <w:pPr/>
    </w:p>
    <w:p>
      <w:pPr/>
      <w:r>
        <w:rPr>
          <w:rFonts w:hint="eastAsia"/>
        </w:rPr>
        <w:t>VicWin Wood</w:t>
      </w:r>
      <w:r>
        <w:t xml:space="preserve"> consistently focus on veneer quality. Our QC aim is to create the need for constant expansion to keep up with ever-increasing demand.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303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2017-04-13T03:55:35Z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